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BE" w:rsidRPr="000E5E9A" w:rsidRDefault="00A54EBE" w:rsidP="00A54EBE">
      <w:pPr>
        <w:shd w:val="clear" w:color="auto" w:fill="F8F8F8"/>
        <w:spacing w:after="0" w:line="240" w:lineRule="auto"/>
        <w:jc w:val="center"/>
        <w:rPr>
          <w:rFonts w:ascii="Helvetica" w:eastAsia="Times New Roman" w:hAnsi="Helvetica" w:cs="Helvetica"/>
          <w:b/>
          <w:bCs/>
          <w:color w:val="585858"/>
          <w:sz w:val="20"/>
          <w:szCs w:val="20"/>
          <w:lang w:eastAsia="tr-TR"/>
        </w:rPr>
      </w:pPr>
      <w:r w:rsidRPr="004D0F70">
        <w:rPr>
          <w:rFonts w:ascii="Helvetica" w:eastAsia="Times New Roman" w:hAnsi="Helvetica" w:cs="Helvetica"/>
          <w:b/>
          <w:bCs/>
          <w:color w:val="585858"/>
          <w:sz w:val="20"/>
          <w:szCs w:val="20"/>
          <w:lang w:eastAsia="tr-TR"/>
        </w:rPr>
        <w:t>NİĞDE İLİ CULLAZ SOK 9 VE 25 PARSELLERDE BULUNAN ÜNİVERSİTEMİZE AİT TARİHİ EVLERİN RESTORASYON YAPIM İŞİ İKMAL İNŞAATI</w:t>
      </w:r>
    </w:p>
    <w:p w:rsidR="00CF02D7" w:rsidRPr="000E5E9A" w:rsidRDefault="00CF02D7" w:rsidP="00A54EBE">
      <w:pPr>
        <w:shd w:val="clear" w:color="auto" w:fill="F8F8F8"/>
        <w:spacing w:after="0" w:line="240" w:lineRule="auto"/>
        <w:jc w:val="center"/>
        <w:rPr>
          <w:rFonts w:ascii="Helvetica" w:eastAsia="Times New Roman" w:hAnsi="Helvetica" w:cs="Helvetica"/>
          <w:color w:val="585858"/>
          <w:sz w:val="20"/>
          <w:szCs w:val="20"/>
          <w:lang w:eastAsia="tr-TR"/>
        </w:rPr>
      </w:pPr>
    </w:p>
    <w:p w:rsidR="00A54EBE" w:rsidRPr="00A54EBE" w:rsidRDefault="00A54EBE" w:rsidP="00CF02D7">
      <w:pPr>
        <w:spacing w:after="0" w:line="240" w:lineRule="auto"/>
        <w:jc w:val="center"/>
        <w:rPr>
          <w:rFonts w:ascii="Times New Roman" w:eastAsia="Times New Roman" w:hAnsi="Times New Roman" w:cs="Times New Roman"/>
          <w:sz w:val="24"/>
          <w:szCs w:val="24"/>
          <w:lang w:eastAsia="tr-TR"/>
        </w:rPr>
      </w:pPr>
      <w:r w:rsidRPr="000E5E9A">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w:t>
      </w:r>
      <w:r w:rsidRPr="00A54EBE">
        <w:rPr>
          <w:rFonts w:ascii="Helvetica" w:eastAsia="Times New Roman" w:hAnsi="Helvetica" w:cs="Helvetica"/>
          <w:b/>
          <w:bCs/>
          <w:color w:val="585858"/>
          <w:sz w:val="20"/>
          <w:szCs w:val="20"/>
          <w:u w:val="single"/>
          <w:shd w:val="clear" w:color="auto" w:fill="F8F8F8"/>
          <w:lang w:eastAsia="tr-TR"/>
        </w:rPr>
        <w:t xml:space="preserve"> HALİSDEMİR ÜNİVERSİTESİ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İhale Kayıt Numarası</w:t>
            </w:r>
          </w:p>
        </w:tc>
        <w:tc>
          <w:tcPr>
            <w:tcW w:w="50" w:type="pct"/>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2020/380888</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İşin Adı</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Niğde İli </w:t>
            </w:r>
            <w:proofErr w:type="spellStart"/>
            <w:r w:rsidRPr="00A54EBE">
              <w:rPr>
                <w:rFonts w:ascii="Helvetica" w:eastAsia="Times New Roman" w:hAnsi="Helvetica" w:cs="Helvetica"/>
                <w:color w:val="585858"/>
                <w:sz w:val="20"/>
                <w:szCs w:val="20"/>
                <w:lang w:eastAsia="tr-TR"/>
              </w:rPr>
              <w:t>Cullaz</w:t>
            </w:r>
            <w:proofErr w:type="spellEnd"/>
            <w:r w:rsidRPr="00A54EBE">
              <w:rPr>
                <w:rFonts w:ascii="Helvetica" w:eastAsia="Times New Roman" w:hAnsi="Helvetica" w:cs="Helvetica"/>
                <w:color w:val="585858"/>
                <w:sz w:val="20"/>
                <w:szCs w:val="20"/>
                <w:lang w:eastAsia="tr-TR"/>
              </w:rPr>
              <w:t xml:space="preserve"> Sok 9 Ve 25 Parsellerde Bulunan Üniversitemize Ait Tarihi Evlerin Restorasyon Yapım İşi İkmal İnşaatı</w:t>
            </w:r>
            <w:bookmarkStart w:id="0" w:name="_GoBack"/>
            <w:bookmarkEnd w:id="0"/>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İhale Türü - Usulü</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Yapım İşi - İstisna</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u w:val="single"/>
                <w:lang w:eastAsia="tr-TR"/>
              </w:rPr>
              <w:t>1 - İdarenin</w:t>
            </w:r>
          </w:p>
        </w:tc>
        <w:tc>
          <w:tcPr>
            <w:tcW w:w="0" w:type="auto"/>
            <w:shd w:val="clear" w:color="auto" w:fill="auto"/>
            <w:vAlign w:val="center"/>
            <w:hideMark/>
          </w:tcPr>
          <w:p w:rsidR="00A54EBE" w:rsidRPr="00A54EBE" w:rsidRDefault="00A54EBE" w:rsidP="00A54EBE">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A54EBE" w:rsidRPr="00A54EBE" w:rsidRDefault="00A54EBE" w:rsidP="00A54EBE">
            <w:pPr>
              <w:spacing w:after="0" w:line="240" w:lineRule="auto"/>
              <w:rPr>
                <w:rFonts w:ascii="Times New Roman" w:eastAsia="Times New Roman" w:hAnsi="Times New Roman" w:cs="Times New Roman"/>
                <w:sz w:val="20"/>
                <w:szCs w:val="20"/>
                <w:lang w:eastAsia="tr-TR"/>
              </w:rPr>
            </w:pP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a)</w:t>
            </w:r>
            <w:r w:rsidRPr="00A54EBE">
              <w:rPr>
                <w:rFonts w:ascii="Helvetica" w:eastAsia="Times New Roman" w:hAnsi="Helvetica" w:cs="Helvetica"/>
                <w:color w:val="585858"/>
                <w:sz w:val="20"/>
                <w:szCs w:val="20"/>
                <w:lang w:eastAsia="tr-TR"/>
              </w:rPr>
              <w:t> Adresi</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MERKEZ YERLESKE BOR YOLU 7.KM 51245</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b)</w:t>
            </w:r>
            <w:r w:rsidRPr="00A54EBE">
              <w:rPr>
                <w:rFonts w:ascii="Helvetica" w:eastAsia="Times New Roman" w:hAnsi="Helvetica" w:cs="Helvetica"/>
                <w:color w:val="585858"/>
                <w:sz w:val="20"/>
                <w:szCs w:val="20"/>
                <w:lang w:eastAsia="tr-TR"/>
              </w:rPr>
              <w:t> Telefon ve faks numarası</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3882252655 - 3882252657</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c)</w:t>
            </w:r>
            <w:r w:rsidRPr="00A54EBE">
              <w:rPr>
                <w:rFonts w:ascii="Helvetica" w:eastAsia="Times New Roman" w:hAnsi="Helvetica" w:cs="Helvetica"/>
                <w:color w:val="585858"/>
                <w:sz w:val="20"/>
                <w:szCs w:val="20"/>
                <w:lang w:eastAsia="tr-TR"/>
              </w:rPr>
              <w:t> Elektronik posta adresi</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yapiisleri@ohu.edu.tr</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ç)</w:t>
            </w:r>
            <w:r w:rsidRPr="00A54EBE">
              <w:rPr>
                <w:rFonts w:ascii="Helvetica" w:eastAsia="Times New Roman" w:hAnsi="Helvetica" w:cs="Helvetica"/>
                <w:color w:val="585858"/>
                <w:sz w:val="20"/>
                <w:szCs w:val="20"/>
                <w:lang w:eastAsia="tr-TR"/>
              </w:rPr>
              <w:t> İhale / Ön Yeterlik dokümanının</w:t>
            </w:r>
            <w:r w:rsidRPr="00A54EBE">
              <w:rPr>
                <w:rFonts w:ascii="Helvetica" w:eastAsia="Times New Roman" w:hAnsi="Helvetica" w:cs="Helvetica"/>
                <w:color w:val="585858"/>
                <w:sz w:val="20"/>
                <w:szCs w:val="20"/>
                <w:lang w:eastAsia="tr-TR"/>
              </w:rPr>
              <w:br/>
              <w:t>görülebileceği internet adresi</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www.ohu.edu.tr</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u w:val="single"/>
                <w:lang w:eastAsia="tr-TR"/>
              </w:rPr>
              <w:t>2 - İhale konusu yapım işinin</w:t>
            </w:r>
          </w:p>
        </w:tc>
        <w:tc>
          <w:tcPr>
            <w:tcW w:w="0" w:type="auto"/>
            <w:shd w:val="clear" w:color="auto" w:fill="auto"/>
            <w:vAlign w:val="center"/>
            <w:hideMark/>
          </w:tcPr>
          <w:p w:rsidR="00A54EBE" w:rsidRPr="00A54EBE" w:rsidRDefault="00A54EBE" w:rsidP="00A54EBE">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A54EBE" w:rsidRPr="00A54EBE" w:rsidRDefault="00A54EBE" w:rsidP="00A54EBE">
            <w:pPr>
              <w:spacing w:after="0" w:line="240" w:lineRule="auto"/>
              <w:rPr>
                <w:rFonts w:ascii="Times New Roman" w:eastAsia="Times New Roman" w:hAnsi="Times New Roman" w:cs="Times New Roman"/>
                <w:sz w:val="20"/>
                <w:szCs w:val="20"/>
                <w:lang w:eastAsia="tr-TR"/>
              </w:rPr>
            </w:pP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a)</w:t>
            </w:r>
            <w:r w:rsidRPr="00A54EBE">
              <w:rPr>
                <w:rFonts w:ascii="Helvetica" w:eastAsia="Times New Roman" w:hAnsi="Helvetica" w:cs="Helvetica"/>
                <w:color w:val="585858"/>
                <w:sz w:val="20"/>
                <w:szCs w:val="20"/>
                <w:lang w:eastAsia="tr-TR"/>
              </w:rPr>
              <w:t> Niteliği, türü ve miktarı</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Niğde İli Merkez </w:t>
            </w:r>
            <w:proofErr w:type="spellStart"/>
            <w:r w:rsidRPr="00A54EBE">
              <w:rPr>
                <w:rFonts w:ascii="Helvetica" w:eastAsia="Times New Roman" w:hAnsi="Helvetica" w:cs="Helvetica"/>
                <w:color w:val="585858"/>
                <w:sz w:val="20"/>
                <w:szCs w:val="20"/>
                <w:lang w:eastAsia="tr-TR"/>
              </w:rPr>
              <w:t>Songur</w:t>
            </w:r>
            <w:proofErr w:type="spellEnd"/>
            <w:r w:rsidRPr="00A54EBE">
              <w:rPr>
                <w:rFonts w:ascii="Helvetica" w:eastAsia="Times New Roman" w:hAnsi="Helvetica" w:cs="Helvetica"/>
                <w:color w:val="585858"/>
                <w:sz w:val="20"/>
                <w:szCs w:val="20"/>
                <w:lang w:eastAsia="tr-TR"/>
              </w:rPr>
              <w:t xml:space="preserve"> Mah. 32 Pafta 357 ada 9 Parselde kayıtlı 279,00 m2 yüzölçümlü tarihi bina ve 32 Pafta 357 ada 25 parselde kayıtlı 234,00 m2 yüzölçümlü taşınmazın Restorasyonu</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b)</w:t>
            </w:r>
            <w:r w:rsidRPr="00A54EBE">
              <w:rPr>
                <w:rFonts w:ascii="Helvetica" w:eastAsia="Times New Roman" w:hAnsi="Helvetica" w:cs="Helvetica"/>
                <w:color w:val="585858"/>
                <w:sz w:val="20"/>
                <w:szCs w:val="20"/>
                <w:lang w:eastAsia="tr-TR"/>
              </w:rPr>
              <w:t> Yapılacağı Yer</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Niğde -Merkez</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c)</w:t>
            </w:r>
            <w:r w:rsidRPr="00A54EBE">
              <w:rPr>
                <w:rFonts w:ascii="Helvetica" w:eastAsia="Times New Roman" w:hAnsi="Helvetica" w:cs="Helvetica"/>
                <w:color w:val="585858"/>
                <w:sz w:val="20"/>
                <w:szCs w:val="20"/>
                <w:lang w:eastAsia="tr-TR"/>
              </w:rPr>
              <w:t> İşe başlama tarihi</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Sözleşmenin imzalandığı tarihinden itibaren 5 (beş) gün içinde yer teslimi yapılarak işe başlanacaktır.</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ç)</w:t>
            </w:r>
            <w:r w:rsidRPr="00A54EBE">
              <w:rPr>
                <w:rFonts w:ascii="Helvetica" w:eastAsia="Times New Roman" w:hAnsi="Helvetica" w:cs="Helvetica"/>
                <w:color w:val="585858"/>
                <w:sz w:val="20"/>
                <w:szCs w:val="20"/>
                <w:lang w:eastAsia="tr-TR"/>
              </w:rPr>
              <w:t> İşin süresi</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Yer tesliminden itibaren 370 (</w:t>
            </w:r>
            <w:proofErr w:type="spellStart"/>
            <w:r w:rsidRPr="00A54EBE">
              <w:rPr>
                <w:rFonts w:ascii="Helvetica" w:eastAsia="Times New Roman" w:hAnsi="Helvetica" w:cs="Helvetica"/>
                <w:color w:val="585858"/>
                <w:sz w:val="20"/>
                <w:szCs w:val="20"/>
                <w:lang w:eastAsia="tr-TR"/>
              </w:rPr>
              <w:t>üçyüzyetmiş</w:t>
            </w:r>
            <w:proofErr w:type="spellEnd"/>
            <w:r w:rsidRPr="00A54EBE">
              <w:rPr>
                <w:rFonts w:ascii="Helvetica" w:eastAsia="Times New Roman" w:hAnsi="Helvetica" w:cs="Helvetica"/>
                <w:color w:val="585858"/>
                <w:sz w:val="20"/>
                <w:szCs w:val="20"/>
                <w:lang w:eastAsia="tr-TR"/>
              </w:rPr>
              <w:t>) takvim günüdür.</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u w:val="single"/>
                <w:lang w:eastAsia="tr-TR"/>
              </w:rPr>
              <w:t>3- İhalenin / Ön Yeterlik /</w:t>
            </w:r>
            <w:r w:rsidRPr="00A54EBE">
              <w:rPr>
                <w:rFonts w:ascii="Helvetica" w:eastAsia="Times New Roman" w:hAnsi="Helvetica" w:cs="Helvetica"/>
                <w:b/>
                <w:bCs/>
                <w:color w:val="585858"/>
                <w:sz w:val="20"/>
                <w:szCs w:val="20"/>
                <w:u w:val="single"/>
                <w:lang w:eastAsia="tr-TR"/>
              </w:rPr>
              <w:br/>
              <w:t>Yeterlik Değerlendirmesinin</w:t>
            </w:r>
            <w:r w:rsidRPr="00A54EBE">
              <w:rPr>
                <w:rFonts w:ascii="Helvetica" w:eastAsia="Times New Roman" w:hAnsi="Helvetica" w:cs="Helvetica"/>
                <w:color w:val="585858"/>
                <w:sz w:val="20"/>
                <w:szCs w:val="20"/>
                <w:lang w:eastAsia="tr-TR"/>
              </w:rPr>
              <w:t>:</w:t>
            </w:r>
          </w:p>
        </w:tc>
        <w:tc>
          <w:tcPr>
            <w:tcW w:w="0" w:type="auto"/>
            <w:shd w:val="clear" w:color="auto" w:fill="auto"/>
            <w:vAlign w:val="center"/>
            <w:hideMark/>
          </w:tcPr>
          <w:p w:rsidR="00A54EBE" w:rsidRPr="00A54EBE" w:rsidRDefault="00A54EBE" w:rsidP="00A54EBE">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A54EBE" w:rsidRPr="00A54EBE" w:rsidRDefault="00A54EBE" w:rsidP="00A54EBE">
            <w:pPr>
              <w:spacing w:after="0" w:line="240" w:lineRule="auto"/>
              <w:rPr>
                <w:rFonts w:ascii="Times New Roman" w:eastAsia="Times New Roman" w:hAnsi="Times New Roman" w:cs="Times New Roman"/>
                <w:sz w:val="20"/>
                <w:szCs w:val="20"/>
                <w:lang w:eastAsia="tr-TR"/>
              </w:rPr>
            </w:pP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a)</w:t>
            </w:r>
            <w:r w:rsidRPr="00A54EBE">
              <w:rPr>
                <w:rFonts w:ascii="Helvetica" w:eastAsia="Times New Roman" w:hAnsi="Helvetica" w:cs="Helvetica"/>
                <w:color w:val="585858"/>
                <w:sz w:val="20"/>
                <w:szCs w:val="20"/>
                <w:lang w:eastAsia="tr-TR"/>
              </w:rPr>
              <w:t> Yapılacağı yer</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Niğde Ömer </w:t>
            </w:r>
            <w:proofErr w:type="spellStart"/>
            <w:r w:rsidRPr="00A54EBE">
              <w:rPr>
                <w:rFonts w:ascii="Helvetica" w:eastAsia="Times New Roman" w:hAnsi="Helvetica" w:cs="Helvetica"/>
                <w:color w:val="585858"/>
                <w:sz w:val="20"/>
                <w:szCs w:val="20"/>
                <w:lang w:eastAsia="tr-TR"/>
              </w:rPr>
              <w:t>Halisdemir</w:t>
            </w:r>
            <w:proofErr w:type="spellEnd"/>
            <w:r w:rsidRPr="00A54EBE">
              <w:rPr>
                <w:rFonts w:ascii="Helvetica" w:eastAsia="Times New Roman" w:hAnsi="Helvetica" w:cs="Helvetica"/>
                <w:color w:val="585858"/>
                <w:sz w:val="20"/>
                <w:szCs w:val="20"/>
                <w:lang w:eastAsia="tr-TR"/>
              </w:rPr>
              <w:t xml:space="preserve"> Üniversitesi Rektörlüğü İdari ve Mali İşler Daire Başkanlığı Toplantı Salonu</w:t>
            </w:r>
          </w:p>
        </w:tc>
      </w:tr>
      <w:tr w:rsidR="00A54EBE" w:rsidRPr="00A54EBE" w:rsidTr="000E5E9A">
        <w:trPr>
          <w:tblCellSpacing w:w="15" w:type="dxa"/>
        </w:trPr>
        <w:tc>
          <w:tcPr>
            <w:tcW w:w="3285"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b)</w:t>
            </w:r>
            <w:r w:rsidRPr="00A54EBE">
              <w:rPr>
                <w:rFonts w:ascii="Helvetica" w:eastAsia="Times New Roman" w:hAnsi="Helvetica" w:cs="Helvetica"/>
                <w:color w:val="585858"/>
                <w:sz w:val="20"/>
                <w:szCs w:val="20"/>
                <w:lang w:eastAsia="tr-TR"/>
              </w:rPr>
              <w:t> Tarihi ve saati</w:t>
            </w:r>
          </w:p>
        </w:tc>
        <w:tc>
          <w:tcPr>
            <w:tcW w:w="0" w:type="auto"/>
            <w:shd w:val="clear" w:color="auto" w:fill="auto"/>
            <w:tcMar>
              <w:top w:w="45" w:type="dxa"/>
              <w:left w:w="45" w:type="dxa"/>
              <w:bottom w:w="45" w:type="dxa"/>
              <w:right w:w="45"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w:t>
            </w:r>
          </w:p>
        </w:tc>
        <w:tc>
          <w:tcPr>
            <w:tcW w:w="0" w:type="auto"/>
            <w:shd w:val="clear" w:color="auto" w:fill="auto"/>
            <w:tcMar>
              <w:top w:w="45" w:type="dxa"/>
              <w:left w:w="0" w:type="dxa"/>
              <w:bottom w:w="0" w:type="dxa"/>
              <w:right w:w="0" w:type="dxa"/>
            </w:tcMar>
            <w:hideMark/>
          </w:tcPr>
          <w:p w:rsidR="00A54EBE" w:rsidRPr="00A54EBE" w:rsidRDefault="00A54EBE" w:rsidP="00A54EBE">
            <w:pPr>
              <w:spacing w:after="0" w:line="240" w:lineRule="atLeast"/>
              <w:jc w:val="both"/>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11.08.2020 - 10:00</w:t>
            </w:r>
          </w:p>
        </w:tc>
      </w:tr>
    </w:tbl>
    <w:p w:rsidR="00A54EBE" w:rsidRPr="00A54EBE" w:rsidRDefault="00A54EBE" w:rsidP="00A54EBE">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2"/>
      </w:tblGrid>
      <w:tr w:rsidR="00A54EBE" w:rsidRPr="00A54EBE" w:rsidTr="000E5E9A">
        <w:trPr>
          <w:tblCellSpacing w:w="15" w:type="dxa"/>
        </w:trPr>
        <w:tc>
          <w:tcPr>
            <w:tcW w:w="10950"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b/>
                <w:bCs/>
                <w:color w:val="585858"/>
                <w:sz w:val="20"/>
                <w:szCs w:val="20"/>
                <w:lang w:eastAsia="tr-TR"/>
              </w:rPr>
              <w:t>4-İhaleye katılabilme şartları ve istenilen belgeler ile yeterlik değerlendirmesinde uygulanacak kriterler</w:t>
            </w:r>
            <w:r w:rsidRPr="00A54EBE">
              <w:rPr>
                <w:rFonts w:ascii="Helvetica" w:eastAsia="Times New Roman" w:hAnsi="Helvetica" w:cs="Helvetica"/>
                <w:color w:val="585858"/>
                <w:sz w:val="20"/>
                <w:szCs w:val="20"/>
                <w:lang w:eastAsia="tr-TR"/>
              </w:rPr>
              <w:t> :</w:t>
            </w:r>
          </w:p>
        </w:tc>
      </w:tr>
      <w:tr w:rsidR="00A54EBE" w:rsidRPr="00A54EBE" w:rsidTr="000E5E9A">
        <w:trPr>
          <w:tblCellSpacing w:w="15" w:type="dxa"/>
        </w:trPr>
        <w:tc>
          <w:tcPr>
            <w:tcW w:w="10950" w:type="dxa"/>
            <w:shd w:val="clear" w:color="auto" w:fill="auto"/>
            <w:tcMar>
              <w:top w:w="45" w:type="dxa"/>
              <w:left w:w="0" w:type="dxa"/>
              <w:bottom w:w="0" w:type="dxa"/>
              <w:right w:w="0" w:type="dxa"/>
            </w:tcMar>
            <w:hideMark/>
          </w:tcPr>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4.1. İhaleye katılma şartları ve istenilen belgeler: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4.1.1 a) Teklif vermeye yetkili olduğunu gösteren İmza Beyannamesi veya İmza Sirküleri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 Gerçek Kişi olması halinde, noter tasdikli imza beyannamesi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2) Tüzel kişi  olması halinde, ilgisine göre  tüzel kişiliğin ortakları, üyeleri veya kurucuları ile tüzel kişiliğin yönetimindeki görevlileri belirten son durumu gösterir Ticaret Sicil Gazetesi, bu bilgilerin tümünü göstermek üzere ilgili Ticaret Sicil Gazeteleri veya bu hususları gösteren belgeler ile tüzel kişiliğin noter tasdikli imza sirküleri.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b)Bu şartname ekinde yer alan standart forma uygun teklif mektubu</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c)Bu şartnamede belirtilen geçici teminata ilişkin geçici teminat mektubu veya geçici teminat mektupları dışındaki teminatların Saymanlık ya da Muhasebe Müdürlüklerine yatırıldığını gösteren makbuzlar.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d)Vekâleten ihaleye katılma halinde, vekil adına düzenlenmiş, ihaleye katılmaya ilişkin noter onaylı vekâletname ile vekilin noter tasdikli imza beyannamesi,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e)İsteklinin ortak girişim olması halinde, şekli ve içeriği bu Şartnamede belirtilen iş ortalığı beyannamesi.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f) Bu şartnamenin 5 inci maddesinde verilmesi halinde, teklif edilen fiyatlara ilişkin olarak</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idarenin tanımladığı her bir iş kaleminin yapım şartlarına uygun analizler.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g)Tüzel kişi tarafından iş deneyimini göstermek üzere sunulan belgenin; tüzel kişiliğinin yarısından </w:t>
            </w:r>
            <w:r w:rsidRPr="00A54EBE">
              <w:rPr>
                <w:rFonts w:ascii="Helvetica" w:eastAsia="Times New Roman" w:hAnsi="Helvetica" w:cs="Helvetica"/>
                <w:color w:val="585858"/>
                <w:sz w:val="20"/>
                <w:szCs w:val="20"/>
                <w:lang w:eastAsia="tr-TR"/>
              </w:rPr>
              <w:lastRenderedPageBreak/>
              <w:t>fazla hissesine sahip ortağına ait olması veya mühendis veya mimar olması şartıyla her iki ortağın da tüzel kişiliği %50-%50 ortak olmaları durumunda, ticaret ve sanayi odası/ticaret odası bünyesinde bulunan ticaret sicil memurlukları veya serbest muhasebeci veya yeminli mali müşavir yada serbest muhasebeci mali müşavir tarafından ilk ilan tarihinden sonra düzenlenen ve düzenlendiği tarihten geriye doğru son bir yıldır kesintisiz olarak ortaklığa ilişkin şartın korunduğunu gösteren belge.</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4.2. Ekonomik ve mali yeterliğe ilişkin belgeler ve bu belgelerin taşıması gereken kriterler: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4.2.1-Bu  madde boş bırakılmıştır.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4.3. Mesleki ve teknik yeterliğe ilişkin belgeler ve bu belgelerin taşıması gereken kriterler: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a)Teknik Personel çalıştırılacaktır.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Aşağıda adet ve unvanları belirtilen teknik personeli iş yerinde devamlı olarak bulundurmak zorundadır. Aşağıdaki teknik personeli ihale üzerinde kaldığı takdirde istihdam edeceğine dair taahhütname verilmesi zorunludur.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Adet         Pozisyonu                         Mesleki Unvanı                                         Mesleki Özellikleri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          Şantiye Şefi                   </w:t>
            </w:r>
            <w:proofErr w:type="spellStart"/>
            <w:r w:rsidRPr="00A54EBE">
              <w:rPr>
                <w:rFonts w:ascii="Helvetica" w:eastAsia="Times New Roman" w:hAnsi="Helvetica" w:cs="Helvetica"/>
                <w:color w:val="585858"/>
                <w:sz w:val="20"/>
                <w:szCs w:val="20"/>
                <w:lang w:eastAsia="tr-TR"/>
              </w:rPr>
              <w:t>Restarosyon</w:t>
            </w:r>
            <w:proofErr w:type="spellEnd"/>
            <w:r w:rsidRPr="00A54EBE">
              <w:rPr>
                <w:rFonts w:ascii="Helvetica" w:eastAsia="Times New Roman" w:hAnsi="Helvetica" w:cs="Helvetica"/>
                <w:color w:val="585858"/>
                <w:sz w:val="20"/>
                <w:szCs w:val="20"/>
                <w:lang w:eastAsia="tr-TR"/>
              </w:rPr>
              <w:t xml:space="preserve"> Uzmanı Mimar veya </w:t>
            </w:r>
            <w:proofErr w:type="spellStart"/>
            <w:r w:rsidRPr="00A54EBE">
              <w:rPr>
                <w:rFonts w:ascii="Helvetica" w:eastAsia="Times New Roman" w:hAnsi="Helvetica" w:cs="Helvetica"/>
                <w:color w:val="585858"/>
                <w:sz w:val="20"/>
                <w:szCs w:val="20"/>
                <w:lang w:eastAsia="tr-TR"/>
              </w:rPr>
              <w:t>Y.Mimar</w:t>
            </w:r>
            <w:proofErr w:type="spellEnd"/>
            <w:r w:rsidRPr="00A54EBE">
              <w:rPr>
                <w:rFonts w:ascii="Helvetica" w:eastAsia="Times New Roman" w:hAnsi="Helvetica" w:cs="Helvetica"/>
                <w:color w:val="585858"/>
                <w:sz w:val="20"/>
                <w:szCs w:val="20"/>
                <w:lang w:eastAsia="tr-TR"/>
              </w:rPr>
              <w:t>       5 Yıl Deneyimli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1          Saha Mühendisi            İnşaat Mühendisi veya </w:t>
            </w:r>
            <w:proofErr w:type="spellStart"/>
            <w:r w:rsidRPr="00A54EBE">
              <w:rPr>
                <w:rFonts w:ascii="Helvetica" w:eastAsia="Times New Roman" w:hAnsi="Helvetica" w:cs="Helvetica"/>
                <w:color w:val="585858"/>
                <w:sz w:val="20"/>
                <w:szCs w:val="20"/>
                <w:lang w:eastAsia="tr-TR"/>
              </w:rPr>
              <w:t>İnş.Teknikeri</w:t>
            </w:r>
            <w:proofErr w:type="spellEnd"/>
            <w:r w:rsidRPr="00A54EBE">
              <w:rPr>
                <w:rFonts w:ascii="Helvetica" w:eastAsia="Times New Roman" w:hAnsi="Helvetica" w:cs="Helvetica"/>
                <w:color w:val="585858"/>
                <w:sz w:val="20"/>
                <w:szCs w:val="20"/>
                <w:lang w:eastAsia="tr-TR"/>
              </w:rPr>
              <w:t>                  5 Yıl Deneyimli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1          Saha Mühendisi            Elektrik Mühendisi veya </w:t>
            </w:r>
            <w:proofErr w:type="spellStart"/>
            <w:r w:rsidRPr="00A54EBE">
              <w:rPr>
                <w:rFonts w:ascii="Helvetica" w:eastAsia="Times New Roman" w:hAnsi="Helvetica" w:cs="Helvetica"/>
                <w:color w:val="585858"/>
                <w:sz w:val="20"/>
                <w:szCs w:val="20"/>
                <w:lang w:eastAsia="tr-TR"/>
              </w:rPr>
              <w:t>Elk.Teknikeri</w:t>
            </w:r>
            <w:proofErr w:type="spellEnd"/>
            <w:r w:rsidRPr="00A54EBE">
              <w:rPr>
                <w:rFonts w:ascii="Helvetica" w:eastAsia="Times New Roman" w:hAnsi="Helvetica" w:cs="Helvetica"/>
                <w:color w:val="585858"/>
                <w:sz w:val="20"/>
                <w:szCs w:val="20"/>
                <w:lang w:eastAsia="tr-TR"/>
              </w:rPr>
              <w:t>                5 Yıl Deneyimli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1          Saha Mühendisi            Makine Mühendisi veya </w:t>
            </w:r>
            <w:proofErr w:type="spellStart"/>
            <w:r w:rsidRPr="00A54EBE">
              <w:rPr>
                <w:rFonts w:ascii="Helvetica" w:eastAsia="Times New Roman" w:hAnsi="Helvetica" w:cs="Helvetica"/>
                <w:color w:val="585858"/>
                <w:sz w:val="20"/>
                <w:szCs w:val="20"/>
                <w:lang w:eastAsia="tr-TR"/>
              </w:rPr>
              <w:t>Mak.Teknikeri</w:t>
            </w:r>
            <w:proofErr w:type="spellEnd"/>
            <w:r w:rsidRPr="00A54EBE">
              <w:rPr>
                <w:rFonts w:ascii="Helvetica" w:eastAsia="Times New Roman" w:hAnsi="Helvetica" w:cs="Helvetica"/>
                <w:color w:val="585858"/>
                <w:sz w:val="20"/>
                <w:szCs w:val="20"/>
                <w:lang w:eastAsia="tr-TR"/>
              </w:rPr>
              <w:t>               5 Yıl Deneyimli</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4.4. Bu ihalede benzer iş olarak 11.06.2011 tarih ve 27961 sayılı Resmi Gazetede yayınlanan Yapım İşlerinde Benzer İş Grupları Tebliğinde  yer alan B/I Grubu  kabul edilecektir.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İhale konusu iş veya benzer işe denk sayılacak mühendislik veya mimarlık bölümleri diplomaları kabul edilmeyecektir.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5 - Ekonomik açıdan en avantajlı teklif  sadece fiyat esasına göre belirlenecektir.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6 – İhaleye sadece yerli istekliler katılabilecektir.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7 - İhale dokümanının görülmesi ve satın alınması:</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 xml:space="preserve">7.1. İhale dokümanı, idarenin adresinde görülebilir ve 500,00-Türk Lirası karşılığı İhale Dokümanını İdareden Satın Almak İsteyen İstekliler doküman bedelini NİĞDE ÖMER HALİSDEMİR ÜNİVERSİTESİ STRATEJİ GELİŞTİRME DAİRE BAŞKANLIĞI HESABINA -Ziraat Bankası Niğde Şubesi:TR57000100021437974286 5001 yatırıp, makbuz ile birlikte Yapı İşleri ve Teknik Daire Başkanlığına başvurmaları gerekir. İlgili Banka hesabına bedeli yatırılan ancak idarece doküman satış işlemi gerçekleştirilmeyen istekliler ihale </w:t>
            </w:r>
            <w:proofErr w:type="spellStart"/>
            <w:r w:rsidRPr="00A54EBE">
              <w:rPr>
                <w:rFonts w:ascii="Helvetica" w:eastAsia="Times New Roman" w:hAnsi="Helvetica" w:cs="Helvetica"/>
                <w:color w:val="585858"/>
                <w:sz w:val="20"/>
                <w:szCs w:val="20"/>
                <w:lang w:eastAsia="tr-TR"/>
              </w:rPr>
              <w:t>dökümanı</w:t>
            </w:r>
            <w:proofErr w:type="spellEnd"/>
            <w:r w:rsidRPr="00A54EBE">
              <w:rPr>
                <w:rFonts w:ascii="Helvetica" w:eastAsia="Times New Roman" w:hAnsi="Helvetica" w:cs="Helvetica"/>
                <w:color w:val="585858"/>
                <w:sz w:val="20"/>
                <w:szCs w:val="20"/>
                <w:lang w:eastAsia="tr-TR"/>
              </w:rPr>
              <w:t xml:space="preserve"> satın almış sayılmaz.)</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7.2. İhaleye teklif verecek olan isteklilerin kendisinin veya temsilcilerinin, ihale dokümanını satın almaları zorunludur.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8 - Teklifler,  ihale tarih ve saatine kadar  Niğde Ömer HALİSDEMİR Üniversitesi Rektörlüğü Yapı İşleri ve Teknik Daire Başkanlığı elden teslim edilebileceği gibi,  aynı adrese iadeli taahhütlü posta vasıtasıyla da gönderilebilir.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10 - İstekliler teklif ettikleri bedelin %3’ünden az olmamak üzere kendi belirleyecekleri tutarda geçici teminat vereceklerdir.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11 - Verilen tekliflerin geçerlilik süresi, ihale tarihinden itibaren 120  takvim günüdür.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12- Bütün tekliflerin reddedilmesi ve ihalenin iptal edilmesinde İdare serbesttir.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13 - Konsorsiyum olarak ihaleye teklif veremezler.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14- İhalede, 2886 sayılı Devlet İhale Kanunu ile ihalelerden yasaklama hükümleri hariç 4734 sayılı Kamu İhale Kanunu hükümleri uygulanmayıp, Kültür Varlıkları İhale Yönetmeliği  esasları uygulanacaktır.</w:t>
            </w:r>
          </w:p>
          <w:p w:rsidR="00A54EBE" w:rsidRPr="00A54EBE" w:rsidRDefault="00A54EBE" w:rsidP="00A54EBE">
            <w:pPr>
              <w:spacing w:after="0" w:line="240" w:lineRule="atLeast"/>
              <w:rPr>
                <w:rFonts w:ascii="Helvetica" w:eastAsia="Times New Roman" w:hAnsi="Helvetica" w:cs="Helvetica"/>
                <w:color w:val="585858"/>
                <w:sz w:val="20"/>
                <w:szCs w:val="20"/>
                <w:lang w:eastAsia="tr-TR"/>
              </w:rPr>
            </w:pPr>
            <w:r w:rsidRPr="00A54EBE">
              <w:rPr>
                <w:rFonts w:ascii="Helvetica" w:eastAsia="Times New Roman" w:hAnsi="Helvetica" w:cs="Helvetica"/>
                <w:color w:val="585858"/>
                <w:sz w:val="20"/>
                <w:szCs w:val="20"/>
                <w:lang w:eastAsia="tr-TR"/>
              </w:rPr>
              <w:t>15-ihaleyle ilgili gerekli açıklamalar idari şartnamenin diğer hususlar kısmında belirtilmiştir.</w:t>
            </w:r>
          </w:p>
        </w:tc>
      </w:tr>
    </w:tbl>
    <w:p w:rsidR="00B978FA" w:rsidRDefault="00B978FA"/>
    <w:sectPr w:rsidR="00B978FA"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BE"/>
    <w:rsid w:val="000E5E9A"/>
    <w:rsid w:val="004D0F70"/>
    <w:rsid w:val="00700438"/>
    <w:rsid w:val="00A54EBE"/>
    <w:rsid w:val="00B978FA"/>
    <w:rsid w:val="00CF0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dcterms:created xsi:type="dcterms:W3CDTF">2020-07-22T06:57:00Z</dcterms:created>
  <dcterms:modified xsi:type="dcterms:W3CDTF">2020-07-23T05:21:00Z</dcterms:modified>
</cp:coreProperties>
</file>